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0A9" w:rsidRDefault="007B30A9" w:rsidP="007B30A9">
      <w:pPr>
        <w:spacing w:line="480" w:lineRule="auto"/>
        <w:jc w:val="center"/>
        <w:rPr>
          <w:rFonts w:ascii="Times New Roman" w:hAnsi="Times New Roman" w:cs="Times New Roman"/>
          <w:sz w:val="24"/>
          <w:szCs w:val="24"/>
        </w:rPr>
      </w:pPr>
    </w:p>
    <w:p w:rsidR="00113905" w:rsidRDefault="00113905" w:rsidP="007B30A9">
      <w:pPr>
        <w:spacing w:line="480" w:lineRule="auto"/>
        <w:jc w:val="center"/>
        <w:rPr>
          <w:rFonts w:ascii="Times New Roman" w:hAnsi="Times New Roman" w:cs="Times New Roman"/>
          <w:sz w:val="24"/>
          <w:szCs w:val="24"/>
        </w:rPr>
      </w:pPr>
    </w:p>
    <w:p w:rsidR="00113905" w:rsidRDefault="00113905" w:rsidP="007B30A9">
      <w:pPr>
        <w:spacing w:line="480" w:lineRule="auto"/>
        <w:jc w:val="center"/>
        <w:rPr>
          <w:rFonts w:ascii="Times New Roman" w:hAnsi="Times New Roman" w:cs="Times New Roman"/>
          <w:sz w:val="24"/>
          <w:szCs w:val="24"/>
        </w:rPr>
      </w:pPr>
    </w:p>
    <w:p w:rsidR="00113905" w:rsidRDefault="00113905" w:rsidP="007B30A9">
      <w:pPr>
        <w:spacing w:line="480" w:lineRule="auto"/>
        <w:jc w:val="center"/>
        <w:rPr>
          <w:rFonts w:ascii="Times New Roman" w:hAnsi="Times New Roman" w:cs="Times New Roman"/>
          <w:sz w:val="24"/>
          <w:szCs w:val="24"/>
        </w:rPr>
      </w:pPr>
    </w:p>
    <w:p w:rsidR="007B30A9" w:rsidRPr="007B30A9" w:rsidRDefault="00757417" w:rsidP="007B30A9">
      <w:pPr>
        <w:spacing w:line="480" w:lineRule="auto"/>
        <w:jc w:val="center"/>
        <w:rPr>
          <w:rFonts w:ascii="Times New Roman" w:hAnsi="Times New Roman" w:cs="Times New Roman"/>
          <w:sz w:val="24"/>
          <w:szCs w:val="24"/>
        </w:rPr>
      </w:pPr>
      <w:r w:rsidRPr="007B30A9">
        <w:rPr>
          <w:rFonts w:ascii="Times New Roman" w:hAnsi="Times New Roman" w:cs="Times New Roman"/>
          <w:sz w:val="24"/>
          <w:szCs w:val="24"/>
        </w:rPr>
        <w:t>Response to No Pity Shapiro</w:t>
      </w:r>
    </w:p>
    <w:p w:rsidR="007B30A9" w:rsidRPr="007B30A9" w:rsidRDefault="00757417" w:rsidP="007B30A9">
      <w:pPr>
        <w:spacing w:line="480" w:lineRule="auto"/>
        <w:jc w:val="center"/>
        <w:rPr>
          <w:rFonts w:ascii="Times New Roman" w:hAnsi="Times New Roman" w:cs="Times New Roman"/>
          <w:sz w:val="24"/>
          <w:szCs w:val="24"/>
        </w:rPr>
      </w:pPr>
      <w:r w:rsidRPr="007B30A9">
        <w:rPr>
          <w:rFonts w:ascii="Times New Roman" w:hAnsi="Times New Roman" w:cs="Times New Roman"/>
          <w:sz w:val="24"/>
          <w:szCs w:val="24"/>
        </w:rPr>
        <w:t>Student’s Name</w:t>
      </w:r>
    </w:p>
    <w:p w:rsidR="007B30A9" w:rsidRDefault="00757417" w:rsidP="007B30A9">
      <w:pPr>
        <w:spacing w:line="480" w:lineRule="auto"/>
        <w:jc w:val="center"/>
        <w:rPr>
          <w:rFonts w:ascii="Times New Roman" w:hAnsi="Times New Roman" w:cs="Times New Roman"/>
          <w:sz w:val="24"/>
          <w:szCs w:val="24"/>
        </w:rPr>
      </w:pPr>
      <w:r w:rsidRPr="007B30A9">
        <w:rPr>
          <w:rFonts w:ascii="Times New Roman" w:hAnsi="Times New Roman" w:cs="Times New Roman"/>
          <w:sz w:val="24"/>
          <w:szCs w:val="24"/>
        </w:rPr>
        <w:t>Institutional Affiliation</w:t>
      </w:r>
    </w:p>
    <w:p w:rsidR="007B30A9" w:rsidRPr="007B30A9" w:rsidRDefault="00757417" w:rsidP="00113905">
      <w:pPr>
        <w:rPr>
          <w:rFonts w:ascii="Times New Roman" w:hAnsi="Times New Roman" w:cs="Times New Roman"/>
          <w:sz w:val="24"/>
          <w:szCs w:val="24"/>
        </w:rPr>
      </w:pPr>
      <w:r>
        <w:rPr>
          <w:rFonts w:ascii="Times New Roman" w:hAnsi="Times New Roman" w:cs="Times New Roman"/>
          <w:sz w:val="24"/>
          <w:szCs w:val="24"/>
        </w:rPr>
        <w:br w:type="page"/>
      </w:r>
    </w:p>
    <w:p w:rsidR="007B30A9" w:rsidRDefault="00757417" w:rsidP="007B30A9">
      <w:pPr>
        <w:spacing w:line="480" w:lineRule="auto"/>
        <w:jc w:val="center"/>
        <w:rPr>
          <w:rFonts w:ascii="Times New Roman" w:hAnsi="Times New Roman" w:cs="Times New Roman"/>
          <w:sz w:val="24"/>
          <w:szCs w:val="24"/>
        </w:rPr>
      </w:pPr>
      <w:r w:rsidRPr="007B30A9">
        <w:rPr>
          <w:rFonts w:ascii="Times New Roman" w:hAnsi="Times New Roman" w:cs="Times New Roman"/>
          <w:sz w:val="24"/>
          <w:szCs w:val="24"/>
        </w:rPr>
        <w:lastRenderedPageBreak/>
        <w:t>Response to No</w:t>
      </w:r>
      <w:bookmarkStart w:id="0" w:name="_GoBack"/>
      <w:bookmarkEnd w:id="0"/>
      <w:r w:rsidRPr="007B30A9">
        <w:rPr>
          <w:rFonts w:ascii="Times New Roman" w:hAnsi="Times New Roman" w:cs="Times New Roman"/>
          <w:sz w:val="24"/>
          <w:szCs w:val="24"/>
        </w:rPr>
        <w:t xml:space="preserve"> Pity Shapiro</w:t>
      </w:r>
    </w:p>
    <w:p w:rsidR="00B9584F" w:rsidRDefault="00757417" w:rsidP="007B30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book </w:t>
      </w:r>
      <w:r w:rsidRPr="00113905">
        <w:rPr>
          <w:rFonts w:ascii="Times New Roman" w:hAnsi="Times New Roman" w:cs="Times New Roman"/>
          <w:i/>
          <w:sz w:val="24"/>
          <w:szCs w:val="24"/>
        </w:rPr>
        <w:t>No Pity</w:t>
      </w:r>
      <w:r>
        <w:rPr>
          <w:rFonts w:ascii="Times New Roman" w:hAnsi="Times New Roman" w:cs="Times New Roman"/>
          <w:sz w:val="24"/>
          <w:szCs w:val="24"/>
        </w:rPr>
        <w:t xml:space="preserve"> by Joseph Shapiro covers the events that </w:t>
      </w:r>
      <w:r w:rsidR="008506F4">
        <w:rPr>
          <w:rFonts w:ascii="Times New Roman" w:hAnsi="Times New Roman" w:cs="Times New Roman"/>
          <w:sz w:val="24"/>
          <w:szCs w:val="24"/>
        </w:rPr>
        <w:t>transpired</w:t>
      </w:r>
      <w:r>
        <w:rPr>
          <w:rFonts w:ascii="Times New Roman" w:hAnsi="Times New Roman" w:cs="Times New Roman"/>
          <w:sz w:val="24"/>
          <w:szCs w:val="24"/>
        </w:rPr>
        <w:t xml:space="preserve"> up to the enactment of the Ame</w:t>
      </w:r>
      <w:r w:rsidR="008506F4">
        <w:rPr>
          <w:rFonts w:ascii="Times New Roman" w:hAnsi="Times New Roman" w:cs="Times New Roman"/>
          <w:sz w:val="24"/>
          <w:szCs w:val="24"/>
        </w:rPr>
        <w:t>ricans with Disabilities Act (ADA) in 1990. In the book, Shapiro highlights the contributions of movements such as the independent rights movement, autism self-advocacy movement, and psychiatric survivors and their impact on society. These movements greatly complicated to the revamping of the service industry. The movements aimed at creating a view that disabilities are identities. Additionally, these movements aimed at changing the perception that people living with disabilities were incomplete and required to be fixed or made whole again.</w:t>
      </w:r>
      <w:r>
        <w:rPr>
          <w:rFonts w:ascii="Times New Roman" w:hAnsi="Times New Roman" w:cs="Times New Roman"/>
          <w:sz w:val="24"/>
          <w:szCs w:val="24"/>
        </w:rPr>
        <w:t xml:space="preserve"> Th</w:t>
      </w:r>
      <w:r>
        <w:rPr>
          <w:rFonts w:ascii="Times New Roman" w:hAnsi="Times New Roman" w:cs="Times New Roman"/>
          <w:sz w:val="24"/>
          <w:szCs w:val="24"/>
        </w:rPr>
        <w:t>ese movements also had the aim of proving that people living with disabilities could undertake basic tasks that are required for an individual to be termed as able to independent living and be able to participate in the advocating of their rights. These mo</w:t>
      </w:r>
      <w:r>
        <w:rPr>
          <w:rFonts w:ascii="Times New Roman" w:hAnsi="Times New Roman" w:cs="Times New Roman"/>
          <w:sz w:val="24"/>
          <w:szCs w:val="24"/>
        </w:rPr>
        <w:t>vements significantly affected the service systems globally ensuring that the systems opened their doors to people with disabilities as in the case of Ed Roberts. These disability activi</w:t>
      </w:r>
      <w:r w:rsidR="00F57113">
        <w:rPr>
          <w:rFonts w:ascii="Times New Roman" w:hAnsi="Times New Roman" w:cs="Times New Roman"/>
          <w:sz w:val="24"/>
          <w:szCs w:val="24"/>
        </w:rPr>
        <w:t>st movements attained the afore</w:t>
      </w:r>
      <w:r>
        <w:rPr>
          <w:rFonts w:ascii="Times New Roman" w:hAnsi="Times New Roman" w:cs="Times New Roman"/>
          <w:sz w:val="24"/>
          <w:szCs w:val="24"/>
        </w:rPr>
        <w:t>me</w:t>
      </w:r>
      <w:r w:rsidR="00F57113">
        <w:rPr>
          <w:rFonts w:ascii="Times New Roman" w:hAnsi="Times New Roman" w:cs="Times New Roman"/>
          <w:sz w:val="24"/>
          <w:szCs w:val="24"/>
        </w:rPr>
        <w:t>ntioned fete through sit-ins and</w:t>
      </w:r>
      <w:r>
        <w:rPr>
          <w:rFonts w:ascii="Times New Roman" w:hAnsi="Times New Roman" w:cs="Times New Roman"/>
          <w:sz w:val="24"/>
          <w:szCs w:val="24"/>
        </w:rPr>
        <w:t xml:space="preserve"> prot</w:t>
      </w:r>
      <w:r>
        <w:rPr>
          <w:rFonts w:ascii="Times New Roman" w:hAnsi="Times New Roman" w:cs="Times New Roman"/>
          <w:sz w:val="24"/>
          <w:szCs w:val="24"/>
        </w:rPr>
        <w:t xml:space="preserve">ests against service systems that were unwilling to </w:t>
      </w:r>
      <w:r w:rsidR="00F57113">
        <w:rPr>
          <w:rFonts w:ascii="Times New Roman" w:hAnsi="Times New Roman" w:cs="Times New Roman"/>
          <w:sz w:val="24"/>
          <w:szCs w:val="24"/>
        </w:rPr>
        <w:t>accord people with disabilities equal treatments and admission. Additionally, through the opposition of the biological and clinical approaches to disabilities the movements were able to influence the disability service systems to shift from their over-reliance on drugs, forced institutionalization and clinical methods in dealing with disability patients to a system that treats disabilities socially.</w:t>
      </w:r>
      <w:r w:rsidR="007F4D99">
        <w:rPr>
          <w:rFonts w:ascii="Times New Roman" w:hAnsi="Times New Roman" w:cs="Times New Roman"/>
          <w:sz w:val="24"/>
          <w:szCs w:val="24"/>
        </w:rPr>
        <w:t xml:space="preserve"> Also, the independent movement advocated for consumer control in matters related to service provision in matters related to disability services.</w:t>
      </w:r>
    </w:p>
    <w:p w:rsidR="00C030DE" w:rsidRDefault="00757417" w:rsidP="007B30A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These movements provide a platform for the organization and association of the people with disabilities. This organized platform provided the ability for people with disabilities to collectively voice their demands. This served to increase the voice of peo</w:t>
      </w:r>
      <w:r>
        <w:rPr>
          <w:rFonts w:ascii="Times New Roman" w:hAnsi="Times New Roman" w:cs="Times New Roman"/>
          <w:sz w:val="24"/>
          <w:szCs w:val="24"/>
        </w:rPr>
        <w:t xml:space="preserve">ple with disabilities as </w:t>
      </w:r>
      <w:r>
        <w:rPr>
          <w:rFonts w:ascii="Times New Roman" w:hAnsi="Times New Roman" w:cs="Times New Roman"/>
          <w:sz w:val="24"/>
          <w:szCs w:val="24"/>
        </w:rPr>
        <w:lastRenderedPageBreak/>
        <w:t>group protests are able to capture the attention of large disability service organizations and state institutions that are related to service delivery to people with disabilities.</w:t>
      </w:r>
    </w:p>
    <w:p w:rsidR="00C030DE" w:rsidRPr="007B30A9" w:rsidRDefault="00757417" w:rsidP="007B30A9">
      <w:pPr>
        <w:spacing w:line="480" w:lineRule="auto"/>
        <w:rPr>
          <w:rFonts w:ascii="Times New Roman" w:hAnsi="Times New Roman" w:cs="Times New Roman"/>
          <w:sz w:val="24"/>
          <w:szCs w:val="24"/>
        </w:rPr>
      </w:pPr>
      <w:r>
        <w:rPr>
          <w:rFonts w:ascii="Times New Roman" w:hAnsi="Times New Roman" w:cs="Times New Roman"/>
          <w:sz w:val="24"/>
          <w:szCs w:val="24"/>
        </w:rPr>
        <w:tab/>
      </w:r>
      <w:r w:rsidR="00620F2E">
        <w:rPr>
          <w:rFonts w:ascii="Times New Roman" w:hAnsi="Times New Roman" w:cs="Times New Roman"/>
          <w:sz w:val="24"/>
          <w:szCs w:val="24"/>
        </w:rPr>
        <w:t xml:space="preserve">TJ Monroe </w:t>
      </w:r>
      <w:r w:rsidR="00AC733A">
        <w:rPr>
          <w:rFonts w:ascii="Times New Roman" w:hAnsi="Times New Roman" w:cs="Times New Roman"/>
          <w:sz w:val="24"/>
          <w:szCs w:val="24"/>
        </w:rPr>
        <w:t xml:space="preserve">had a led a fairly normal life up to a point where he embarked on he embarked on a journey of self-discovery. This journey led to lifestyle change as he adopted lifestyle changes religious exploration, refusal to shave and vegetarian lifestyle. His family failed to understand these changes and had him forcefully committed in a mental institution despite being normal. In the institution, TJ Monroe was faced with challenges that people with disabilities face in the institutions and his failure to adhere to psychiatrist instructions was met with medications and electronic treatments up to a point where he cooperated so as to avoid further treatment and abuse. </w:t>
      </w:r>
      <w:r w:rsidR="00881309">
        <w:rPr>
          <w:rFonts w:ascii="Times New Roman" w:hAnsi="Times New Roman" w:cs="Times New Roman"/>
          <w:sz w:val="24"/>
          <w:szCs w:val="24"/>
        </w:rPr>
        <w:t xml:space="preserve"> He noted that during his stay at the mental institution just like any other patient he was treated as a lesser being, a child and some incapable of making his own decisions. This led to the deprivation of the right to choose. </w:t>
      </w:r>
      <w:r w:rsidR="00AC733A">
        <w:rPr>
          <w:rFonts w:ascii="Times New Roman" w:hAnsi="Times New Roman" w:cs="Times New Roman"/>
          <w:sz w:val="24"/>
          <w:szCs w:val="24"/>
        </w:rPr>
        <w:t xml:space="preserve">This experience led to TJ starting to revolutionize persons in mental institutions </w:t>
      </w:r>
      <w:r w:rsidR="00881309">
        <w:rPr>
          <w:rFonts w:ascii="Times New Roman" w:hAnsi="Times New Roman" w:cs="Times New Roman"/>
          <w:sz w:val="24"/>
          <w:szCs w:val="24"/>
        </w:rPr>
        <w:t>that they deserved to be heard and play a part in their mental retardation treatments. He based this revolution on the idea that even mentally retarded patients had a right to make their own choices and not to be treated as infants whose perspective should not be considered.</w:t>
      </w:r>
      <w:r w:rsidR="00113905">
        <w:rPr>
          <w:rFonts w:ascii="Times New Roman" w:hAnsi="Times New Roman" w:cs="Times New Roman"/>
          <w:sz w:val="24"/>
          <w:szCs w:val="24"/>
        </w:rPr>
        <w:t xml:space="preserve"> Tj advocated for mentally disabled people's right to self-determination as having the disability does not entirely mean that people with disabilities cannot participate and contribute to matters concerning their treatment, wellbeing and service provision.</w:t>
      </w:r>
    </w:p>
    <w:p w:rsidR="00881309" w:rsidRDefault="00757417">
      <w:pPr>
        <w:rPr>
          <w:rFonts w:ascii="Times New Roman" w:hAnsi="Times New Roman" w:cs="Times New Roman"/>
          <w:sz w:val="24"/>
          <w:szCs w:val="24"/>
        </w:rPr>
      </w:pPr>
      <w:r>
        <w:rPr>
          <w:rFonts w:ascii="Times New Roman" w:hAnsi="Times New Roman" w:cs="Times New Roman"/>
          <w:sz w:val="24"/>
          <w:szCs w:val="24"/>
        </w:rPr>
        <w:br w:type="page"/>
      </w:r>
    </w:p>
    <w:p w:rsidR="007B30A9" w:rsidRDefault="00757417" w:rsidP="007B30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1309" w:rsidRDefault="00757417" w:rsidP="00881309">
      <w:pPr>
        <w:spacing w:line="480" w:lineRule="auto"/>
        <w:rPr>
          <w:rFonts w:ascii="Times New Roman" w:hAnsi="Times New Roman" w:cs="Times New Roman"/>
          <w:sz w:val="24"/>
          <w:szCs w:val="24"/>
        </w:rPr>
      </w:pPr>
      <w:r w:rsidRPr="00881309">
        <w:rPr>
          <w:rFonts w:ascii="Times New Roman" w:hAnsi="Times New Roman" w:cs="Times New Roman"/>
          <w:sz w:val="24"/>
          <w:szCs w:val="24"/>
        </w:rPr>
        <w:t xml:space="preserve">Shapiro, J. P. (1993). No pity. </w:t>
      </w:r>
      <w:r w:rsidRPr="00881309">
        <w:rPr>
          <w:rFonts w:ascii="Times New Roman" w:hAnsi="Times New Roman" w:cs="Times New Roman"/>
          <w:sz w:val="24"/>
          <w:szCs w:val="24"/>
        </w:rPr>
        <w:t>NY: Times Books.</w:t>
      </w:r>
      <w:r>
        <w:rPr>
          <w:rFonts w:ascii="Times New Roman" w:hAnsi="Times New Roman" w:cs="Times New Roman"/>
          <w:sz w:val="24"/>
          <w:szCs w:val="24"/>
        </w:rPr>
        <w:t xml:space="preserve"> 41-210.</w:t>
      </w:r>
    </w:p>
    <w:p w:rsidR="007B30A9" w:rsidRDefault="007B30A9" w:rsidP="007B30A9">
      <w:pPr>
        <w:spacing w:line="480" w:lineRule="auto"/>
        <w:jc w:val="center"/>
        <w:rPr>
          <w:rFonts w:ascii="Times New Roman" w:hAnsi="Times New Roman" w:cs="Times New Roman"/>
          <w:sz w:val="24"/>
          <w:szCs w:val="24"/>
        </w:rPr>
      </w:pPr>
    </w:p>
    <w:p w:rsidR="007B30A9" w:rsidRDefault="007B30A9" w:rsidP="007B30A9">
      <w:pPr>
        <w:spacing w:line="480" w:lineRule="auto"/>
        <w:jc w:val="center"/>
        <w:rPr>
          <w:rFonts w:ascii="Times New Roman" w:hAnsi="Times New Roman" w:cs="Times New Roman"/>
          <w:sz w:val="24"/>
          <w:szCs w:val="24"/>
        </w:rPr>
      </w:pPr>
    </w:p>
    <w:p w:rsidR="007B30A9" w:rsidRDefault="007B30A9" w:rsidP="007B30A9">
      <w:pPr>
        <w:spacing w:line="480" w:lineRule="auto"/>
        <w:jc w:val="center"/>
        <w:rPr>
          <w:rFonts w:ascii="Times New Roman" w:hAnsi="Times New Roman" w:cs="Times New Roman"/>
          <w:sz w:val="24"/>
          <w:szCs w:val="24"/>
        </w:rPr>
      </w:pPr>
    </w:p>
    <w:p w:rsidR="007B30A9" w:rsidRPr="007B30A9" w:rsidRDefault="007B30A9">
      <w:pPr>
        <w:spacing w:line="480" w:lineRule="auto"/>
        <w:jc w:val="center"/>
        <w:rPr>
          <w:rFonts w:ascii="Times New Roman" w:hAnsi="Times New Roman" w:cs="Times New Roman"/>
          <w:sz w:val="24"/>
          <w:szCs w:val="24"/>
        </w:rPr>
      </w:pPr>
    </w:p>
    <w:sectPr w:rsidR="007B30A9" w:rsidRPr="007B30A9" w:rsidSect="00AD49CC">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7A555C1" w15:done="0"/>
  <w15:commentEx w15:paraId="51227306" w15:done="0"/>
  <w15:commentEx w15:paraId="676E4940" w15:done="0"/>
  <w15:commentEx w15:paraId="56857FFA" w15:done="0"/>
  <w15:commentEx w15:paraId="35A028B3" w15:done="0"/>
  <w15:commentEx w15:paraId="0280394C" w15:done="0"/>
  <w15:commentEx w15:paraId="25596AA7" w15:done="0"/>
  <w15:commentEx w15:paraId="74931380" w15:done="0"/>
  <w15:commentEx w15:paraId="2991BD7A" w15:done="0"/>
  <w15:commentEx w15:paraId="54FEFCDF" w15:done="0"/>
  <w15:commentEx w15:paraId="57EFCE0D" w15:done="0"/>
  <w15:commentEx w15:paraId="523F648B" w15:done="0"/>
  <w15:commentEx w15:paraId="3AC8524E" w15:done="0"/>
  <w15:commentEx w15:paraId="4D6C6CE9" w15:done="0"/>
  <w15:commentEx w15:paraId="22DC72BC" w15:done="0"/>
  <w15:commentEx w15:paraId="2614632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417" w:rsidRDefault="00757417" w:rsidP="00AD49CC">
      <w:pPr>
        <w:spacing w:after="0" w:line="240" w:lineRule="auto"/>
      </w:pPr>
      <w:r>
        <w:separator/>
      </w:r>
    </w:p>
  </w:endnote>
  <w:endnote w:type="continuationSeparator" w:id="0">
    <w:p w:rsidR="00757417" w:rsidRDefault="00757417" w:rsidP="00AD4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417" w:rsidRDefault="00757417" w:rsidP="00AD49CC">
      <w:pPr>
        <w:spacing w:after="0" w:line="240" w:lineRule="auto"/>
      </w:pPr>
      <w:r>
        <w:separator/>
      </w:r>
    </w:p>
  </w:footnote>
  <w:footnote w:type="continuationSeparator" w:id="0">
    <w:p w:rsidR="00757417" w:rsidRDefault="00757417" w:rsidP="00AD49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9978132"/>
      <w:docPartObj>
        <w:docPartGallery w:val="Page Numbers (Top of Page)"/>
        <w:docPartUnique/>
      </w:docPartObj>
    </w:sdtPr>
    <w:sdtEndPr>
      <w:rPr>
        <w:noProof/>
      </w:rPr>
    </w:sdtEndPr>
    <w:sdtContent>
      <w:p w:rsidR="00AD49CC" w:rsidRPr="00AD49CC" w:rsidRDefault="00AD49CC">
        <w:pPr>
          <w:pStyle w:val="Header"/>
          <w:jc w:val="right"/>
          <w:rPr>
            <w:rFonts w:ascii="Times New Roman" w:hAnsi="Times New Roman" w:cs="Times New Roman"/>
            <w:sz w:val="24"/>
            <w:szCs w:val="24"/>
          </w:rPr>
        </w:pPr>
        <w:r w:rsidRPr="00AD49CC">
          <w:rPr>
            <w:rFonts w:ascii="Times New Roman" w:hAnsi="Times New Roman" w:cs="Times New Roman"/>
            <w:sz w:val="24"/>
            <w:szCs w:val="24"/>
          </w:rPr>
          <w:t>RESPONSE TO NO PITY SHAPIRO</w:t>
        </w:r>
        <w:r>
          <w:rPr>
            <w:rFonts w:ascii="Times New Roman" w:hAnsi="Times New Roman" w:cs="Times New Roman"/>
            <w:sz w:val="24"/>
            <w:szCs w:val="24"/>
          </w:rPr>
          <w:t xml:space="preserve">                                                                                            </w:t>
        </w:r>
        <w:r w:rsidRPr="00AD49CC">
          <w:rPr>
            <w:rFonts w:ascii="Times New Roman" w:hAnsi="Times New Roman" w:cs="Times New Roman"/>
            <w:sz w:val="24"/>
            <w:szCs w:val="24"/>
          </w:rPr>
          <w:fldChar w:fldCharType="begin"/>
        </w:r>
        <w:r w:rsidRPr="00AD49CC">
          <w:rPr>
            <w:rFonts w:ascii="Times New Roman" w:hAnsi="Times New Roman" w:cs="Times New Roman"/>
            <w:sz w:val="24"/>
            <w:szCs w:val="24"/>
          </w:rPr>
          <w:instrText xml:space="preserve"> PAGE   \* MERGEFORMAT </w:instrText>
        </w:r>
        <w:r w:rsidRPr="00AD49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D49CC">
          <w:rPr>
            <w:rFonts w:ascii="Times New Roman" w:hAnsi="Times New Roman" w:cs="Times New Roman"/>
            <w:noProof/>
            <w:sz w:val="24"/>
            <w:szCs w:val="24"/>
          </w:rPr>
          <w:fldChar w:fldCharType="end"/>
        </w:r>
      </w:p>
    </w:sdtContent>
  </w:sdt>
  <w:p w:rsidR="00AD49CC" w:rsidRPr="00AD49CC" w:rsidRDefault="00AD49C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71047242"/>
      <w:docPartObj>
        <w:docPartGallery w:val="Page Numbers (Top of Page)"/>
        <w:docPartUnique/>
      </w:docPartObj>
    </w:sdtPr>
    <w:sdtEndPr>
      <w:rPr>
        <w:noProof/>
      </w:rPr>
    </w:sdtEndPr>
    <w:sdtContent>
      <w:p w:rsidR="00AD49CC" w:rsidRPr="00AD49CC" w:rsidRDefault="00AD49CC">
        <w:pPr>
          <w:pStyle w:val="Header"/>
          <w:rPr>
            <w:rFonts w:ascii="Times New Roman" w:hAnsi="Times New Roman" w:cs="Times New Roman"/>
            <w:sz w:val="24"/>
            <w:szCs w:val="24"/>
          </w:rPr>
        </w:pPr>
        <w:r>
          <w:rPr>
            <w:rFonts w:ascii="Times New Roman" w:hAnsi="Times New Roman" w:cs="Times New Roman"/>
            <w:sz w:val="24"/>
            <w:szCs w:val="24"/>
          </w:rPr>
          <w:t>Running</w:t>
        </w:r>
        <w:r w:rsidRPr="00AD49CC">
          <w:rPr>
            <w:rFonts w:ascii="Times New Roman" w:hAnsi="Times New Roman" w:cs="Times New Roman"/>
            <w:sz w:val="24"/>
            <w:szCs w:val="24"/>
          </w:rPr>
          <w:t xml:space="preserve"> head: RESPONSE TO NO PITY SHAPIRO</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0A9"/>
    <w:rsid w:val="00113905"/>
    <w:rsid w:val="00285E4E"/>
    <w:rsid w:val="00620F2E"/>
    <w:rsid w:val="00757417"/>
    <w:rsid w:val="007B30A9"/>
    <w:rsid w:val="007F4D99"/>
    <w:rsid w:val="008506F4"/>
    <w:rsid w:val="00881309"/>
    <w:rsid w:val="0096468A"/>
    <w:rsid w:val="00AC733A"/>
    <w:rsid w:val="00AD49CC"/>
    <w:rsid w:val="00B9584F"/>
    <w:rsid w:val="00C030DE"/>
    <w:rsid w:val="00F57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4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9CC"/>
    <w:rPr>
      <w:rFonts w:ascii="Tahoma" w:hAnsi="Tahoma" w:cs="Tahoma"/>
      <w:sz w:val="16"/>
      <w:szCs w:val="16"/>
    </w:rPr>
  </w:style>
  <w:style w:type="paragraph" w:styleId="Header">
    <w:name w:val="header"/>
    <w:basedOn w:val="Normal"/>
    <w:link w:val="HeaderChar"/>
    <w:uiPriority w:val="99"/>
    <w:unhideWhenUsed/>
    <w:rsid w:val="00AD4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9CC"/>
  </w:style>
  <w:style w:type="paragraph" w:styleId="Footer">
    <w:name w:val="footer"/>
    <w:basedOn w:val="Normal"/>
    <w:link w:val="FooterChar"/>
    <w:uiPriority w:val="99"/>
    <w:unhideWhenUsed/>
    <w:rsid w:val="00AD4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9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49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9CC"/>
    <w:rPr>
      <w:rFonts w:ascii="Tahoma" w:hAnsi="Tahoma" w:cs="Tahoma"/>
      <w:sz w:val="16"/>
      <w:szCs w:val="16"/>
    </w:rPr>
  </w:style>
  <w:style w:type="paragraph" w:styleId="Header">
    <w:name w:val="header"/>
    <w:basedOn w:val="Normal"/>
    <w:link w:val="HeaderChar"/>
    <w:uiPriority w:val="99"/>
    <w:unhideWhenUsed/>
    <w:rsid w:val="00AD4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9CC"/>
  </w:style>
  <w:style w:type="paragraph" w:styleId="Footer">
    <w:name w:val="footer"/>
    <w:basedOn w:val="Normal"/>
    <w:link w:val="FooterChar"/>
    <w:uiPriority w:val="99"/>
    <w:unhideWhenUsed/>
    <w:rsid w:val="00AD4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5</cp:revision>
  <dcterms:created xsi:type="dcterms:W3CDTF">2018-10-17T15:57:00Z</dcterms:created>
  <dcterms:modified xsi:type="dcterms:W3CDTF">2018-10-17T20:27:00Z</dcterms:modified>
</cp:coreProperties>
</file>